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</w:rPr>
        <w:drawing>
          <wp:inline distB="114300" distT="114300" distL="114300" distR="114300">
            <wp:extent cx="2352675" cy="752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ATHLETIC / ACTIVITIES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ALTERNATIVE TRANSPORTATION REQUEST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has my permission to drive to and from practice, events and activities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(Print Name of Student)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             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(Print Parent /Guardian Name)                                      (Parent Signature)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request is for: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(List specific practices, event, dates, or activities)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return completed form to your coach or advisor.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 will assume all responsibility and will not hold Mounds View Public Schools liable for any accident or injury that may occur while my child uses alternative transportation.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7cKaVnHf9PfA7BxXVTXMWP848A==">AMUW2mUYfRDQI1REjJ1mVw5Y18Zv4Y6ru45f8+By5nreBj4LM96ReXSpmxtQDEUaI4vdGP6SHStF47WpEf3k51yzjUGOJeTPI/0mXrp4+psP0SFy97YltFBebksZdEsz3RF0H90r3nMO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2020-08-11T18:45:00Z</dcterms:created>
  <dc:creator>Michael Schwartz</dc:creator>
</cp:coreProperties>
</file>